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3355" w14:textId="77777777" w:rsidR="008C3194" w:rsidRPr="008C3194" w:rsidRDefault="008C3194" w:rsidP="008C3194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8C3194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Производители высокотехнологичного оборудования обсудили особенности качественного экспорта</w:t>
      </w:r>
    </w:p>
    <w:p w14:paraId="4800E641" w14:textId="77777777" w:rsidR="008C3194" w:rsidRPr="008C3194" w:rsidRDefault="008C3194" w:rsidP="008C319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C319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FFEA71" wp14:editId="3815670A">
            <wp:extent cx="2626242" cy="1474797"/>
            <wp:effectExtent l="0" t="0" r="3175" b="0"/>
            <wp:docPr id="2" name="Рисунок 2" descr="Производители высокотехнологичного оборудования обсудили особенности качественного эк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изводители высокотехнологичного оборудования обсудили особенности качественного экспор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28" cy="148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E37F5" w14:textId="77777777" w:rsidR="008C3194" w:rsidRPr="008C3194" w:rsidRDefault="008C3194" w:rsidP="008C319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3194">
        <w:rPr>
          <w:rFonts w:eastAsia="Times New Roman" w:cs="Times New Roman"/>
          <w:b/>
          <w:bCs/>
          <w:sz w:val="24"/>
          <w:szCs w:val="24"/>
          <w:lang w:eastAsia="ru-RU"/>
        </w:rPr>
        <w:t>Круглый стол прошел в рамках форума «Экспортный потенциал Приморья». Компании-лидеры высокотехнологичного экспорта в регионе обсудили наиболее перспективные страны для продаж, а также эффективные меры поддержки и инструменты для развития бизнеса.</w:t>
      </w:r>
    </w:p>
    <w:p w14:paraId="1C05A4DF" w14:textId="77777777" w:rsidR="008C3194" w:rsidRPr="008C3194" w:rsidRDefault="008C3194" w:rsidP="008C319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3194">
        <w:rPr>
          <w:rFonts w:eastAsia="Times New Roman" w:cs="Times New Roman"/>
          <w:sz w:val="24"/>
          <w:szCs w:val="24"/>
          <w:lang w:eastAsia="ru-RU"/>
        </w:rPr>
        <w:t>Технопарк «Русский» представил новую концепцию своей работы, призванную облегчить поиск компаниями-экспортерами квалифицированных кадров в регионе.</w:t>
      </w:r>
    </w:p>
    <w:p w14:paraId="1F92C3F3" w14:textId="77777777" w:rsidR="008C3194" w:rsidRPr="008C3194" w:rsidRDefault="008C3194" w:rsidP="008C319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3194">
        <w:rPr>
          <w:rFonts w:eastAsia="Times New Roman" w:cs="Times New Roman"/>
          <w:sz w:val="24"/>
          <w:szCs w:val="24"/>
          <w:lang w:eastAsia="ru-RU"/>
        </w:rPr>
        <w:t>«Роль технопарка на данный момент — быть мостиком между ДВФУ и Инновационным научно-технологическим центром с крупными корпорациями и высокотехнологичным бизнесом в качестве заказчиков кадров и технических решений от ДВФУ, образовательные программы которого могут быть перестроены под интересы заказчиков. Таким образом ребята будут понимать, как можно глобально развивать свой проект, не покидая острова Русский», — рассказал заместитель проректора по учебной работе ДВФУ Дмитрий Боровиков.</w:t>
      </w:r>
    </w:p>
    <w:p w14:paraId="5C73F8F3" w14:textId="77777777" w:rsidR="008C3194" w:rsidRPr="008C3194" w:rsidRDefault="008C3194" w:rsidP="008C319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3194">
        <w:rPr>
          <w:rFonts w:eastAsia="Times New Roman" w:cs="Times New Roman"/>
          <w:sz w:val="24"/>
          <w:szCs w:val="24"/>
          <w:lang w:eastAsia="ru-RU"/>
        </w:rPr>
        <w:t xml:space="preserve">Генеральный директор «Академии торговли» (официальный партнер фирмы 1С) Сергей </w:t>
      </w:r>
      <w:proofErr w:type="spellStart"/>
      <w:r w:rsidRPr="008C3194">
        <w:rPr>
          <w:rFonts w:eastAsia="Times New Roman" w:cs="Times New Roman"/>
          <w:sz w:val="24"/>
          <w:szCs w:val="24"/>
          <w:lang w:eastAsia="ru-RU"/>
        </w:rPr>
        <w:t>Нагаслаев</w:t>
      </w:r>
      <w:proofErr w:type="spellEnd"/>
      <w:r w:rsidRPr="008C3194">
        <w:rPr>
          <w:rFonts w:eastAsia="Times New Roman" w:cs="Times New Roman"/>
          <w:sz w:val="24"/>
          <w:szCs w:val="24"/>
          <w:lang w:eastAsia="ru-RU"/>
        </w:rPr>
        <w:t xml:space="preserve"> рассказал об особенностях разработки ПО на китайском языке и его преимуществах для экспортеров. Директор дальневосточного филиала компании PROF-IT GROUP Вадим Губенко поделился проектами цифровой трансформации предприятий.</w:t>
      </w:r>
    </w:p>
    <w:p w14:paraId="68225A8A" w14:textId="77777777" w:rsidR="008C3194" w:rsidRPr="008C3194" w:rsidRDefault="008C3194" w:rsidP="008C319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3194">
        <w:rPr>
          <w:rFonts w:eastAsia="Times New Roman" w:cs="Times New Roman"/>
          <w:sz w:val="24"/>
          <w:szCs w:val="24"/>
          <w:lang w:eastAsia="ru-RU"/>
        </w:rPr>
        <w:t>Генеральный директор компании «</w:t>
      </w:r>
      <w:proofErr w:type="spellStart"/>
      <w:r w:rsidRPr="008C3194">
        <w:rPr>
          <w:rFonts w:eastAsia="Times New Roman" w:cs="Times New Roman"/>
          <w:sz w:val="24"/>
          <w:szCs w:val="24"/>
          <w:lang w:eastAsia="ru-RU"/>
        </w:rPr>
        <w:t>Ронда</w:t>
      </w:r>
      <w:proofErr w:type="spellEnd"/>
      <w:r w:rsidRPr="008C319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194">
        <w:rPr>
          <w:rFonts w:eastAsia="Times New Roman" w:cs="Times New Roman"/>
          <w:sz w:val="24"/>
          <w:szCs w:val="24"/>
          <w:lang w:eastAsia="ru-RU"/>
        </w:rPr>
        <w:t>Сотфваре</w:t>
      </w:r>
      <w:proofErr w:type="spellEnd"/>
      <w:r w:rsidRPr="008C3194">
        <w:rPr>
          <w:rFonts w:eastAsia="Times New Roman" w:cs="Times New Roman"/>
          <w:sz w:val="24"/>
          <w:szCs w:val="24"/>
          <w:lang w:eastAsia="ru-RU"/>
        </w:rPr>
        <w:t xml:space="preserve">» Андрей Мищенко рассказал о важности международных выставок для продвижения продукции за рубежом. Центр поддержки экспорта (подразделение центра «Мой бизнес») помог компании с подготовкой стенда на выставке </w:t>
      </w:r>
      <w:proofErr w:type="spellStart"/>
      <w:r w:rsidRPr="008C3194">
        <w:rPr>
          <w:rFonts w:eastAsia="Times New Roman" w:cs="Times New Roman"/>
          <w:sz w:val="24"/>
          <w:szCs w:val="24"/>
          <w:lang w:eastAsia="ru-RU"/>
        </w:rPr>
        <w:t>Embedded</w:t>
      </w:r>
      <w:proofErr w:type="spellEnd"/>
      <w:r w:rsidRPr="008C319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194">
        <w:rPr>
          <w:rFonts w:eastAsia="Times New Roman" w:cs="Times New Roman"/>
          <w:sz w:val="24"/>
          <w:szCs w:val="24"/>
          <w:lang w:eastAsia="ru-RU"/>
        </w:rPr>
        <w:t>World</w:t>
      </w:r>
      <w:proofErr w:type="spellEnd"/>
      <w:r w:rsidRPr="008C3194">
        <w:rPr>
          <w:rFonts w:eastAsia="Times New Roman" w:cs="Times New Roman"/>
          <w:sz w:val="24"/>
          <w:szCs w:val="24"/>
          <w:lang w:eastAsia="ru-RU"/>
        </w:rPr>
        <w:t xml:space="preserve"> (Германия). Доля экспорта в выручке «</w:t>
      </w:r>
      <w:proofErr w:type="spellStart"/>
      <w:r w:rsidRPr="008C3194">
        <w:rPr>
          <w:rFonts w:eastAsia="Times New Roman" w:cs="Times New Roman"/>
          <w:sz w:val="24"/>
          <w:szCs w:val="24"/>
          <w:lang w:eastAsia="ru-RU"/>
        </w:rPr>
        <w:t>Ронда</w:t>
      </w:r>
      <w:proofErr w:type="spellEnd"/>
      <w:r w:rsidRPr="008C3194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3194">
        <w:rPr>
          <w:rFonts w:eastAsia="Times New Roman" w:cs="Times New Roman"/>
          <w:sz w:val="24"/>
          <w:szCs w:val="24"/>
          <w:lang w:eastAsia="ru-RU"/>
        </w:rPr>
        <w:t>Сотфваре</w:t>
      </w:r>
      <w:proofErr w:type="spellEnd"/>
      <w:r w:rsidRPr="008C3194">
        <w:rPr>
          <w:rFonts w:eastAsia="Times New Roman" w:cs="Times New Roman"/>
          <w:sz w:val="24"/>
          <w:szCs w:val="24"/>
          <w:lang w:eastAsia="ru-RU"/>
        </w:rPr>
        <w:t>» в середине 2020 года составляла больше 90%.</w:t>
      </w:r>
    </w:p>
    <w:p w14:paraId="08F85F4A" w14:textId="77777777" w:rsidR="008C3194" w:rsidRPr="008C3194" w:rsidRDefault="008C3194" w:rsidP="008C319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3194">
        <w:rPr>
          <w:rFonts w:eastAsia="Times New Roman" w:cs="Times New Roman"/>
          <w:sz w:val="24"/>
          <w:szCs w:val="24"/>
          <w:lang w:eastAsia="ru-RU"/>
        </w:rPr>
        <w:t>Директор компании «Робот» Александр Ганюшкин представил эволюцию продукции компании — многофункционального робота «Адам». За несколько итераций компании удалось снизить себестоимость продукта ниже мировых аналогов и повысить его маржинальность.</w:t>
      </w:r>
    </w:p>
    <w:p w14:paraId="3B6C56BA" w14:textId="77777777" w:rsidR="008C3194" w:rsidRPr="008C3194" w:rsidRDefault="008C3194" w:rsidP="008C319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3194">
        <w:rPr>
          <w:rFonts w:eastAsia="Times New Roman" w:cs="Times New Roman"/>
          <w:sz w:val="24"/>
          <w:szCs w:val="24"/>
          <w:lang w:eastAsia="ru-RU"/>
        </w:rPr>
        <w:t xml:space="preserve">«Два самых популярных робота в мире — </w:t>
      </w:r>
      <w:proofErr w:type="spellStart"/>
      <w:r w:rsidRPr="008C3194">
        <w:rPr>
          <w:rFonts w:eastAsia="Times New Roman" w:cs="Times New Roman"/>
          <w:sz w:val="24"/>
          <w:szCs w:val="24"/>
          <w:lang w:eastAsia="ru-RU"/>
        </w:rPr>
        <w:t>DARwIn</w:t>
      </w:r>
      <w:proofErr w:type="spellEnd"/>
      <w:r w:rsidRPr="008C3194">
        <w:rPr>
          <w:rFonts w:eastAsia="Times New Roman" w:cs="Times New Roman"/>
          <w:sz w:val="24"/>
          <w:szCs w:val="24"/>
          <w:lang w:eastAsia="ru-RU"/>
        </w:rPr>
        <w:t xml:space="preserve"> за 12 тыс. долларов и </w:t>
      </w:r>
      <w:proofErr w:type="spellStart"/>
      <w:r w:rsidRPr="008C3194">
        <w:rPr>
          <w:rFonts w:eastAsia="Times New Roman" w:cs="Times New Roman"/>
          <w:sz w:val="24"/>
          <w:szCs w:val="24"/>
          <w:lang w:eastAsia="ru-RU"/>
        </w:rPr>
        <w:t>Nao</w:t>
      </w:r>
      <w:proofErr w:type="spellEnd"/>
      <w:r w:rsidRPr="008C3194">
        <w:rPr>
          <w:rFonts w:eastAsia="Times New Roman" w:cs="Times New Roman"/>
          <w:sz w:val="24"/>
          <w:szCs w:val="24"/>
          <w:lang w:eastAsia="ru-RU"/>
        </w:rPr>
        <w:t xml:space="preserve"> за 9,5 тыс. долларов. Еще в прошлом году наш робот стоил дороже, чем </w:t>
      </w:r>
      <w:proofErr w:type="spellStart"/>
      <w:r w:rsidRPr="008C3194">
        <w:rPr>
          <w:rFonts w:eastAsia="Times New Roman" w:cs="Times New Roman"/>
          <w:sz w:val="24"/>
          <w:szCs w:val="24"/>
          <w:lang w:eastAsia="ru-RU"/>
        </w:rPr>
        <w:t>Nao</w:t>
      </w:r>
      <w:proofErr w:type="spellEnd"/>
      <w:r w:rsidRPr="008C3194">
        <w:rPr>
          <w:rFonts w:eastAsia="Times New Roman" w:cs="Times New Roman"/>
          <w:sz w:val="24"/>
          <w:szCs w:val="24"/>
          <w:lang w:eastAsia="ru-RU"/>
        </w:rPr>
        <w:t xml:space="preserve">, хотя в России мы были дешевле, потому что за </w:t>
      </w:r>
      <w:proofErr w:type="spellStart"/>
      <w:r w:rsidRPr="008C3194">
        <w:rPr>
          <w:rFonts w:eastAsia="Times New Roman" w:cs="Times New Roman"/>
          <w:sz w:val="24"/>
          <w:szCs w:val="24"/>
          <w:lang w:eastAsia="ru-RU"/>
        </w:rPr>
        <w:t>Nao</w:t>
      </w:r>
      <w:proofErr w:type="spellEnd"/>
      <w:r w:rsidRPr="008C3194">
        <w:rPr>
          <w:rFonts w:eastAsia="Times New Roman" w:cs="Times New Roman"/>
          <w:sz w:val="24"/>
          <w:szCs w:val="24"/>
          <w:lang w:eastAsia="ru-RU"/>
        </w:rPr>
        <w:t xml:space="preserve"> еще надо заплатить пошлину. Но мы не собираемся этим пользоваться, потому что наш рынок не ограничивается российским, и нам нужно конкурировать с аналогами не только по цене, но и по качеству, и по функционалу», — рассказал Александр Ганюшкин.</w:t>
      </w:r>
    </w:p>
    <w:p w14:paraId="4647E3EE" w14:textId="77777777" w:rsidR="008C3194" w:rsidRPr="008C3194" w:rsidRDefault="008C3194" w:rsidP="008C319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C3194">
        <w:rPr>
          <w:rFonts w:eastAsia="Times New Roman" w:cs="Times New Roman"/>
          <w:sz w:val="24"/>
          <w:szCs w:val="24"/>
          <w:lang w:eastAsia="ru-RU"/>
        </w:rPr>
        <w:t>Отметим, что наращивание объема несырьевого экспорта – одна из ключевых задач </w:t>
      </w:r>
      <w:hyperlink r:id="rId6" w:history="1">
        <w:r w:rsidRPr="008C3194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«Международная кооперация и экспорт».</w:t>
        </w:r>
      </w:hyperlink>
      <w:r w:rsidRPr="008C3194">
        <w:rPr>
          <w:rFonts w:eastAsia="Times New Roman" w:cs="Times New Roman"/>
          <w:sz w:val="24"/>
          <w:szCs w:val="24"/>
          <w:lang w:eastAsia="ru-RU"/>
        </w:rPr>
        <w:t> К 2024 году Приморью предстоит вдвое увеличить объем несырьевого экспорта – с 2 миллиардов до 3,9 миллиарда долларов США. Для достижения этой цели центр «Мой бизнес» предоставляет государственную поддержку субъектам малого и среднего бизнеса, экспортирующим свои товары и услуги.</w:t>
      </w:r>
    </w:p>
    <w:p w14:paraId="3D1BD9A2" w14:textId="77777777" w:rsidR="00F12C76" w:rsidRDefault="00F12C76" w:rsidP="008C3194">
      <w:pPr>
        <w:spacing w:after="0"/>
        <w:ind w:firstLine="709"/>
        <w:jc w:val="both"/>
      </w:pPr>
    </w:p>
    <w:sectPr w:rsidR="00F12C76" w:rsidSect="008C3194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B172D"/>
    <w:multiLevelType w:val="multilevel"/>
    <w:tmpl w:val="AA38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94"/>
    <w:rsid w:val="006C0B77"/>
    <w:rsid w:val="008242FF"/>
    <w:rsid w:val="00870751"/>
    <w:rsid w:val="008C319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1BD1"/>
  <w15:chartTrackingRefBased/>
  <w15:docId w15:val="{0614D7F1-5425-46F5-9DD9-B5C70587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5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5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orsky.ru/regionalnye-proekty/mezhdunarodnaya-kooperatsiya-i-ekspor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2021-06-01T01:36:00Z</dcterms:created>
  <dcterms:modified xsi:type="dcterms:W3CDTF">2021-06-01T01:37:00Z</dcterms:modified>
</cp:coreProperties>
</file>